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51" w:rsidRPr="00661FAF" w:rsidRDefault="00413999" w:rsidP="00F04414">
      <w:pPr>
        <w:jc w:val="center"/>
        <w:rPr>
          <w:b/>
          <w:lang w:val="es-ES"/>
        </w:rPr>
      </w:pPr>
      <w:r w:rsidRPr="00661FAF">
        <w:rPr>
          <w:b/>
          <w:bCs/>
          <w:lang w:val="es-ES"/>
        </w:rPr>
        <w:t>DESCRIPCIÓN DE COMPETENCIAS</w:t>
      </w:r>
    </w:p>
    <w:p w:rsidR="00B26751" w:rsidRPr="00661FAF" w:rsidRDefault="00B26751">
      <w:pPr>
        <w:rPr>
          <w:lang w:val="es-ES"/>
        </w:rPr>
      </w:pPr>
    </w:p>
    <w:tbl>
      <w:tblPr>
        <w:tblStyle w:val="Tabelacomgrelha"/>
        <w:tblW w:w="13603" w:type="dxa"/>
        <w:tblLayout w:type="fixed"/>
        <w:tblLook w:val="04A0" w:firstRow="1" w:lastRow="0" w:firstColumn="1" w:lastColumn="0" w:noHBand="0" w:noVBand="1"/>
      </w:tblPr>
      <w:tblGrid>
        <w:gridCol w:w="675"/>
        <w:gridCol w:w="2376"/>
        <w:gridCol w:w="10552"/>
      </w:tblGrid>
      <w:tr w:rsidR="00413999" w:rsidRPr="00661FAF" w:rsidTr="00DD2018">
        <w:tc>
          <w:tcPr>
            <w:tcW w:w="675" w:type="dxa"/>
          </w:tcPr>
          <w:p w:rsidR="00413999" w:rsidRPr="00661FAF" w:rsidRDefault="00413999" w:rsidP="00F04414">
            <w:pPr>
              <w:jc w:val="center"/>
              <w:rPr>
                <w:b/>
                <w:sz w:val="20"/>
                <w:szCs w:val="20"/>
                <w:lang w:val="es-ES"/>
              </w:rPr>
            </w:pPr>
          </w:p>
        </w:tc>
        <w:tc>
          <w:tcPr>
            <w:tcW w:w="2376" w:type="dxa"/>
            <w:vAlign w:val="center"/>
          </w:tcPr>
          <w:p w:rsidR="00413999" w:rsidRPr="00661FAF" w:rsidRDefault="00413999" w:rsidP="00F04414">
            <w:pPr>
              <w:jc w:val="center"/>
              <w:rPr>
                <w:b/>
                <w:sz w:val="20"/>
                <w:szCs w:val="20"/>
                <w:lang w:val="es-ES"/>
              </w:rPr>
            </w:pPr>
            <w:r w:rsidRPr="00661FAF">
              <w:rPr>
                <w:b/>
                <w:bCs/>
                <w:sz w:val="20"/>
                <w:szCs w:val="20"/>
                <w:lang w:val="es-ES"/>
              </w:rPr>
              <w:t>COMPETENCIA</w:t>
            </w:r>
          </w:p>
        </w:tc>
        <w:tc>
          <w:tcPr>
            <w:tcW w:w="10552" w:type="dxa"/>
            <w:vAlign w:val="center"/>
          </w:tcPr>
          <w:p w:rsidR="00413999" w:rsidRPr="00661FAF" w:rsidRDefault="00413999" w:rsidP="00E216F7">
            <w:pPr>
              <w:jc w:val="center"/>
              <w:rPr>
                <w:b/>
                <w:sz w:val="20"/>
                <w:szCs w:val="20"/>
                <w:lang w:val="es-ES"/>
              </w:rPr>
            </w:pPr>
            <w:r w:rsidRPr="00661FAF">
              <w:rPr>
                <w:b/>
                <w:bCs/>
                <w:sz w:val="20"/>
                <w:szCs w:val="20"/>
                <w:lang w:val="es-ES"/>
              </w:rPr>
              <w:t>DESCRIPCIÓN</w:t>
            </w: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1</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LIDERAZGO</w:t>
            </w:r>
          </w:p>
          <w:p w:rsidR="00413999" w:rsidRPr="00661FAF" w:rsidRDefault="00413999" w:rsidP="00B26751">
            <w:pPr>
              <w:rPr>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Demuestra una capacidad notable para influenciar y actuar sobre las actitudes y comportamiento de los compañeros, dirección y colaboradores, consiguiendo </w:t>
            </w:r>
            <w:r w:rsidRPr="00D93D57">
              <w:rPr>
                <w:color w:val="000000"/>
                <w:sz w:val="20"/>
                <w:szCs w:val="20"/>
                <w:lang w:val="es-ES"/>
              </w:rPr>
              <w:t>su identificación con la misión de la organización y compromiso</w:t>
            </w:r>
            <w:bookmarkStart w:id="0" w:name="_GoBack"/>
            <w:bookmarkEnd w:id="0"/>
            <w:r w:rsidRPr="00661FAF">
              <w:rPr>
                <w:color w:val="000000"/>
                <w:sz w:val="20"/>
                <w:szCs w:val="20"/>
                <w:lang w:val="es-ES"/>
              </w:rPr>
              <w:t xml:space="preserve"> en la concretización de los objetivos. Manifiesta actuar como un modelo a seguir, alcanzando el reconocimiento y apoyo por parte del equipo, de sus homólogos y de la estructura de la organización.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2</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COLABORACIÓN</w:t>
            </w:r>
          </w:p>
          <w:p w:rsidR="00413999" w:rsidRPr="00661FAF" w:rsidRDefault="00413999" w:rsidP="00B26751">
            <w:pPr>
              <w:rPr>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Demuestra una capacidad notable para interactuar de forma positiva y </w:t>
            </w:r>
            <w:proofErr w:type="spellStart"/>
            <w:r w:rsidRPr="00661FAF">
              <w:rPr>
                <w:color w:val="000000"/>
                <w:sz w:val="20"/>
                <w:szCs w:val="20"/>
                <w:lang w:val="es-ES"/>
              </w:rPr>
              <w:t>empática</w:t>
            </w:r>
            <w:proofErr w:type="spellEnd"/>
            <w:r w:rsidRPr="00661FAF">
              <w:rPr>
                <w:color w:val="000000"/>
                <w:sz w:val="20"/>
                <w:szCs w:val="20"/>
                <w:lang w:val="es-ES"/>
              </w:rPr>
              <w:t xml:space="preserve"> y de respetar diferentes opiniones, manteniendo una actitud colaboradora y proactiva con vistas a potenciar el trabajo realizado en equipo. Manifiesta asumir y defender el trabajo colectivo y facilitar la resolución de conflictos, poniendo los intereses de la organización y del equipo por encima de los intereses personales.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3</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MOTIVACIÓN</w:t>
            </w:r>
          </w:p>
          <w:p w:rsidR="00413999" w:rsidRPr="00661FAF" w:rsidRDefault="00413999" w:rsidP="00B26751">
            <w:pPr>
              <w:rPr>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Ha manifestado una postura estimuladora, demostrando que su forma de estar al nivel del compromiso y dedicación ha influenciado al grupo de forma positiva. Se ha destacado por mantener un buen nivel de motivación, mostrándose siempre disponible tanto en la realización de sus tareas como en su </w:t>
            </w:r>
            <w:r w:rsidR="001A3583">
              <w:rPr>
                <w:color w:val="000000"/>
                <w:sz w:val="20"/>
                <w:szCs w:val="20"/>
                <w:lang w:val="es-ES"/>
              </w:rPr>
              <w:t>aportación</w:t>
            </w:r>
            <w:r w:rsidRPr="00661FAF">
              <w:rPr>
                <w:color w:val="000000"/>
                <w:sz w:val="20"/>
                <w:szCs w:val="20"/>
                <w:lang w:val="es-ES"/>
              </w:rPr>
              <w:t xml:space="preserve"> a los compañeros con los que se relaciona, así como una notable voluntad personal para alcanzar rendimientos superiores.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4</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ORIENTACIÓN ESTRATÉGICA</w:t>
            </w:r>
          </w:p>
          <w:p w:rsidR="00413999" w:rsidRPr="00661FAF" w:rsidRDefault="00413999" w:rsidP="00B26751">
            <w:pPr>
              <w:rPr>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Demuestra un elevado nivel técnico, solucionando problemas operacionales complejos, manifestando poseer conocimientos de ámbito global que le permiten realizar con autonomía otras actividades técnicas relacionadas con su área. Manifiesta actuar como facilitador e impulsor del conocimiento junto a sus homólogos y subordinados, siendo considerado como </w:t>
            </w:r>
            <w:r w:rsidR="001A3583" w:rsidRPr="001A3583">
              <w:rPr>
                <w:color w:val="000000"/>
                <w:sz w:val="20"/>
                <w:szCs w:val="20"/>
                <w:lang w:val="es-ES"/>
              </w:rPr>
              <w:t>experto</w:t>
            </w:r>
            <w:r w:rsidRPr="00661FAF">
              <w:rPr>
                <w:color w:val="000000"/>
                <w:sz w:val="20"/>
                <w:szCs w:val="20"/>
                <w:lang w:val="es-ES"/>
              </w:rPr>
              <w:t xml:space="preserve"> en su área de especialidad. Propone y desarrolla modelos de organización y de funcionamiento en su área con un elevado impacto para la organización, en línea con las directrices estratégicas, manifestando una visión integrada y prospectiva de su área de actividad.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5</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ORIENTACIÓN HACIA LOS RESULTADOS</w:t>
            </w:r>
          </w:p>
          <w:p w:rsidR="00413999" w:rsidRPr="00661FAF" w:rsidRDefault="00413999" w:rsidP="00B26751">
            <w:pPr>
              <w:ind w:firstLine="708"/>
              <w:rPr>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Ha demostrado superar frecuentemente las metas que se le han atribuido por medio de la implementación de medidas de optimización de recursos, consiguiendo reducir costes y aumentar los niveles de productividad. Define prioridades y muestra persistencia en la ejecución de sus tareas.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6</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ORIENTACIÓN AL CIUDADANO Y SERVICIO DE INTERÉS PÚBLICO</w:t>
            </w:r>
          </w:p>
          <w:p w:rsidR="00413999" w:rsidRPr="00661FAF" w:rsidRDefault="00413999" w:rsidP="00B26751">
            <w:pPr>
              <w:rPr>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lastRenderedPageBreak/>
              <w:t xml:space="preserve">Ha desarrollado acciones orientadas a proporcionar la satisfacción del cliente de su organización, además de promover en la sociedad civil el aumento de la confianza de la entidad en la que ha trabajado.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7</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GESTIÓN DE CAMBIO E INNOVACIÓN</w:t>
            </w:r>
          </w:p>
          <w:p w:rsidR="00413999" w:rsidRPr="00661FAF" w:rsidRDefault="00413999" w:rsidP="00B26751">
            <w:pPr>
              <w:rPr>
                <w:b/>
                <w:bCs/>
                <w:color w:val="000000"/>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Ha promovido cambios significativos en ámbito interno de la organización, en busca de una mejor adaptación y adecuación a la dinámica de los condicionamientos del contexto, cambios que han implicado tener que tratar con resistencia por parte de otros, ya sea a nivel político, ya sea a nivel de los colaboradores de esa organización.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8</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SENSIBILIDAD SOCIAL</w:t>
            </w:r>
          </w:p>
          <w:p w:rsidR="00413999" w:rsidRPr="00661FAF" w:rsidRDefault="00413999" w:rsidP="00B26751">
            <w:pPr>
              <w:rPr>
                <w:b/>
                <w:bCs/>
                <w:color w:val="000000"/>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Ha gestionado situaciones de conflictos/problemas de relaciones interpersonales, demostrando tener </w:t>
            </w:r>
            <w:proofErr w:type="spellStart"/>
            <w:r w:rsidRPr="00661FAF">
              <w:rPr>
                <w:color w:val="000000"/>
                <w:sz w:val="20"/>
                <w:szCs w:val="20"/>
                <w:lang w:val="es-ES"/>
              </w:rPr>
              <w:t>empatía</w:t>
            </w:r>
            <w:proofErr w:type="spellEnd"/>
            <w:r w:rsidRPr="00661FAF">
              <w:rPr>
                <w:color w:val="000000"/>
                <w:sz w:val="20"/>
                <w:szCs w:val="20"/>
                <w:lang w:val="es-ES"/>
              </w:rPr>
              <w:t xml:space="preserve"> con los demás, escuchándolos de forma activa, identificando sus problemas, necesidades y sentimientos.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9</w:t>
            </w:r>
          </w:p>
        </w:tc>
        <w:tc>
          <w:tcPr>
            <w:tcW w:w="2376" w:type="dxa"/>
          </w:tcPr>
          <w:p w:rsidR="00413999" w:rsidRPr="00661FAF" w:rsidRDefault="00413999" w:rsidP="00B26751">
            <w:pPr>
              <w:rPr>
                <w:b/>
                <w:bCs/>
                <w:color w:val="000000"/>
                <w:sz w:val="20"/>
                <w:szCs w:val="20"/>
                <w:lang w:val="es-ES"/>
              </w:rPr>
            </w:pPr>
            <w:r w:rsidRPr="00661FAF">
              <w:rPr>
                <w:b/>
                <w:bCs/>
                <w:color w:val="000000"/>
                <w:sz w:val="20"/>
                <w:szCs w:val="20"/>
                <w:lang w:val="es-ES"/>
              </w:rPr>
              <w:t>EXPERIENCIA PROFESIONAL</w:t>
            </w:r>
          </w:p>
          <w:p w:rsidR="00413999" w:rsidRPr="00661FAF" w:rsidRDefault="00413999" w:rsidP="00B26751">
            <w:pPr>
              <w:rPr>
                <w:b/>
                <w:bCs/>
                <w:color w:val="000000"/>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 xml:space="preserve">Se refiere a los principales cargos que ha desempeñado con contenido técnico directamente relacionado con el cargo. </w:t>
            </w:r>
          </w:p>
          <w:p w:rsidR="00413999" w:rsidRPr="00661FAF" w:rsidRDefault="00413999" w:rsidP="00E216F7">
            <w:pPr>
              <w:jc w:val="both"/>
              <w:rPr>
                <w:sz w:val="20"/>
                <w:szCs w:val="20"/>
                <w:lang w:val="es-ES"/>
              </w:rPr>
            </w:pPr>
          </w:p>
        </w:tc>
      </w:tr>
      <w:tr w:rsidR="00413999" w:rsidRPr="00661FAF" w:rsidTr="00DD2018">
        <w:tc>
          <w:tcPr>
            <w:tcW w:w="675" w:type="dxa"/>
          </w:tcPr>
          <w:p w:rsidR="00413999" w:rsidRPr="00661FAF" w:rsidRDefault="00413999" w:rsidP="00B26751">
            <w:pPr>
              <w:rPr>
                <w:b/>
                <w:bCs/>
                <w:color w:val="000000"/>
                <w:sz w:val="20"/>
                <w:szCs w:val="20"/>
                <w:lang w:val="es-ES"/>
              </w:rPr>
            </w:pPr>
            <w:r w:rsidRPr="00661FAF">
              <w:rPr>
                <w:b/>
                <w:bCs/>
                <w:color w:val="000000"/>
                <w:sz w:val="20"/>
                <w:szCs w:val="20"/>
                <w:lang w:val="es-ES"/>
              </w:rPr>
              <w:t>10</w:t>
            </w:r>
          </w:p>
        </w:tc>
        <w:tc>
          <w:tcPr>
            <w:tcW w:w="2376" w:type="dxa"/>
          </w:tcPr>
          <w:p w:rsidR="00413999" w:rsidRPr="00661FAF" w:rsidRDefault="00AD59D7" w:rsidP="00B26751">
            <w:pPr>
              <w:rPr>
                <w:b/>
                <w:bCs/>
                <w:color w:val="000000"/>
                <w:sz w:val="20"/>
                <w:szCs w:val="20"/>
                <w:lang w:val="es-ES"/>
              </w:rPr>
            </w:pPr>
            <w:r>
              <w:rPr>
                <w:b/>
                <w:bCs/>
                <w:color w:val="000000"/>
                <w:sz w:val="20"/>
                <w:szCs w:val="20"/>
                <w:lang w:val="es-ES"/>
              </w:rPr>
              <w:t>APTITUD</w:t>
            </w:r>
          </w:p>
          <w:p w:rsidR="00413999" w:rsidRPr="00661FAF" w:rsidRDefault="00413999" w:rsidP="00B26751">
            <w:pPr>
              <w:rPr>
                <w:b/>
                <w:bCs/>
                <w:color w:val="000000"/>
                <w:sz w:val="20"/>
                <w:szCs w:val="20"/>
                <w:lang w:val="es-ES"/>
              </w:rPr>
            </w:pPr>
          </w:p>
        </w:tc>
        <w:tc>
          <w:tcPr>
            <w:tcW w:w="10552" w:type="dxa"/>
          </w:tcPr>
          <w:p w:rsidR="00413999" w:rsidRPr="00661FAF" w:rsidRDefault="00413999" w:rsidP="00E216F7">
            <w:pPr>
              <w:jc w:val="both"/>
              <w:rPr>
                <w:color w:val="000000"/>
                <w:sz w:val="20"/>
                <w:szCs w:val="20"/>
                <w:lang w:val="es-ES"/>
              </w:rPr>
            </w:pPr>
            <w:r w:rsidRPr="00661FAF">
              <w:rPr>
                <w:color w:val="000000"/>
                <w:sz w:val="20"/>
                <w:szCs w:val="20"/>
                <w:lang w:val="es-ES"/>
              </w:rPr>
              <w:t>Se refiere a la perspectiva de la capacidad en relación al cargo al que opta, teniendo en cuenta las funciones principales en la unidad orgánica.</w:t>
            </w:r>
          </w:p>
          <w:p w:rsidR="00413999" w:rsidRPr="00661FAF" w:rsidRDefault="00413999" w:rsidP="00E216F7">
            <w:pPr>
              <w:jc w:val="both"/>
              <w:rPr>
                <w:sz w:val="20"/>
                <w:szCs w:val="20"/>
                <w:lang w:val="es-ES"/>
              </w:rPr>
            </w:pPr>
          </w:p>
        </w:tc>
      </w:tr>
    </w:tbl>
    <w:p w:rsidR="00B26751" w:rsidRPr="00661FAF" w:rsidRDefault="00B26751">
      <w:pPr>
        <w:rPr>
          <w:lang w:val="es-ES"/>
        </w:rPr>
      </w:pPr>
    </w:p>
    <w:sectPr w:rsidR="00B26751" w:rsidRPr="00661FAF" w:rsidSect="00F04414">
      <w:headerReference w:type="default" r:id="rId7"/>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E2" w:rsidRDefault="009D45E2" w:rsidP="001A4E71">
      <w:pPr>
        <w:spacing w:after="0" w:line="240" w:lineRule="auto"/>
      </w:pPr>
      <w:r>
        <w:separator/>
      </w:r>
    </w:p>
  </w:endnote>
  <w:endnote w:type="continuationSeparator" w:id="0">
    <w:p w:rsidR="009D45E2" w:rsidRDefault="009D45E2" w:rsidP="001A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71" w:rsidRDefault="001A4E71">
    <w:pPr>
      <w:pStyle w:val="Rodap"/>
      <w:jc w:val="right"/>
    </w:pPr>
  </w:p>
  <w:p w:rsidR="001A4E71" w:rsidRDefault="001A4E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E2" w:rsidRDefault="009D45E2" w:rsidP="001A4E71">
      <w:pPr>
        <w:spacing w:after="0" w:line="240" w:lineRule="auto"/>
      </w:pPr>
      <w:r>
        <w:separator/>
      </w:r>
    </w:p>
  </w:footnote>
  <w:footnote w:type="continuationSeparator" w:id="0">
    <w:p w:rsidR="009D45E2" w:rsidRDefault="009D45E2" w:rsidP="001A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98" w:rsidRDefault="00177A98" w:rsidP="00177A98">
    <w:pPr>
      <w:pStyle w:val="Cabealho"/>
      <w:jc w:val="center"/>
    </w:pPr>
    <w:r>
      <w:rPr>
        <w:lang w:val="es"/>
      </w:rPr>
      <w:t>PROC_A_ANEXO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51"/>
    <w:rsid w:val="0002534F"/>
    <w:rsid w:val="000B2D61"/>
    <w:rsid w:val="00177A98"/>
    <w:rsid w:val="001A3583"/>
    <w:rsid w:val="001A4E71"/>
    <w:rsid w:val="001D1222"/>
    <w:rsid w:val="00265E2B"/>
    <w:rsid w:val="002F11BC"/>
    <w:rsid w:val="0035665F"/>
    <w:rsid w:val="00413999"/>
    <w:rsid w:val="004F66E4"/>
    <w:rsid w:val="00661FAF"/>
    <w:rsid w:val="008478F7"/>
    <w:rsid w:val="008E1A08"/>
    <w:rsid w:val="008E52B4"/>
    <w:rsid w:val="00921C99"/>
    <w:rsid w:val="0092312C"/>
    <w:rsid w:val="009B4E53"/>
    <w:rsid w:val="009D45E2"/>
    <w:rsid w:val="00A112DA"/>
    <w:rsid w:val="00AD59D7"/>
    <w:rsid w:val="00AE5526"/>
    <w:rsid w:val="00B26751"/>
    <w:rsid w:val="00C26DFB"/>
    <w:rsid w:val="00C4048C"/>
    <w:rsid w:val="00C72E5D"/>
    <w:rsid w:val="00D93D57"/>
    <w:rsid w:val="00DA5251"/>
    <w:rsid w:val="00DD2018"/>
    <w:rsid w:val="00E216F7"/>
    <w:rsid w:val="00ED03F6"/>
    <w:rsid w:val="00F044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BF5CA-F71A-4848-990B-10A95A3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2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1A4E7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A4E71"/>
  </w:style>
  <w:style w:type="paragraph" w:styleId="Rodap">
    <w:name w:val="footer"/>
    <w:basedOn w:val="Normal"/>
    <w:link w:val="RodapCarter"/>
    <w:uiPriority w:val="99"/>
    <w:unhideWhenUsed/>
    <w:rsid w:val="001A4E7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A4E71"/>
  </w:style>
  <w:style w:type="paragraph" w:styleId="Textodebalo">
    <w:name w:val="Balloon Text"/>
    <w:basedOn w:val="Normal"/>
    <w:link w:val="TextodebaloCarter"/>
    <w:uiPriority w:val="99"/>
    <w:semiHidden/>
    <w:unhideWhenUsed/>
    <w:rsid w:val="0041399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0848">
      <w:bodyDiv w:val="1"/>
      <w:marLeft w:val="0"/>
      <w:marRight w:val="0"/>
      <w:marTop w:val="0"/>
      <w:marBottom w:val="0"/>
      <w:divBdr>
        <w:top w:val="none" w:sz="0" w:space="0" w:color="auto"/>
        <w:left w:val="none" w:sz="0" w:space="0" w:color="auto"/>
        <w:bottom w:val="none" w:sz="0" w:space="0" w:color="auto"/>
        <w:right w:val="none" w:sz="0" w:space="0" w:color="auto"/>
      </w:divBdr>
    </w:div>
    <w:div w:id="78912196">
      <w:bodyDiv w:val="1"/>
      <w:marLeft w:val="0"/>
      <w:marRight w:val="0"/>
      <w:marTop w:val="0"/>
      <w:marBottom w:val="0"/>
      <w:divBdr>
        <w:top w:val="none" w:sz="0" w:space="0" w:color="auto"/>
        <w:left w:val="none" w:sz="0" w:space="0" w:color="auto"/>
        <w:bottom w:val="none" w:sz="0" w:space="0" w:color="auto"/>
        <w:right w:val="none" w:sz="0" w:space="0" w:color="auto"/>
      </w:divBdr>
    </w:div>
    <w:div w:id="172845613">
      <w:bodyDiv w:val="1"/>
      <w:marLeft w:val="0"/>
      <w:marRight w:val="0"/>
      <w:marTop w:val="0"/>
      <w:marBottom w:val="0"/>
      <w:divBdr>
        <w:top w:val="none" w:sz="0" w:space="0" w:color="auto"/>
        <w:left w:val="none" w:sz="0" w:space="0" w:color="auto"/>
        <w:bottom w:val="none" w:sz="0" w:space="0" w:color="auto"/>
        <w:right w:val="none" w:sz="0" w:space="0" w:color="auto"/>
      </w:divBdr>
    </w:div>
    <w:div w:id="211815415">
      <w:bodyDiv w:val="1"/>
      <w:marLeft w:val="0"/>
      <w:marRight w:val="0"/>
      <w:marTop w:val="0"/>
      <w:marBottom w:val="0"/>
      <w:divBdr>
        <w:top w:val="none" w:sz="0" w:space="0" w:color="auto"/>
        <w:left w:val="none" w:sz="0" w:space="0" w:color="auto"/>
        <w:bottom w:val="none" w:sz="0" w:space="0" w:color="auto"/>
        <w:right w:val="none" w:sz="0" w:space="0" w:color="auto"/>
      </w:divBdr>
    </w:div>
    <w:div w:id="241187766">
      <w:bodyDiv w:val="1"/>
      <w:marLeft w:val="0"/>
      <w:marRight w:val="0"/>
      <w:marTop w:val="0"/>
      <w:marBottom w:val="0"/>
      <w:divBdr>
        <w:top w:val="none" w:sz="0" w:space="0" w:color="auto"/>
        <w:left w:val="none" w:sz="0" w:space="0" w:color="auto"/>
        <w:bottom w:val="none" w:sz="0" w:space="0" w:color="auto"/>
        <w:right w:val="none" w:sz="0" w:space="0" w:color="auto"/>
      </w:divBdr>
    </w:div>
    <w:div w:id="249431181">
      <w:bodyDiv w:val="1"/>
      <w:marLeft w:val="0"/>
      <w:marRight w:val="0"/>
      <w:marTop w:val="0"/>
      <w:marBottom w:val="0"/>
      <w:divBdr>
        <w:top w:val="none" w:sz="0" w:space="0" w:color="auto"/>
        <w:left w:val="none" w:sz="0" w:space="0" w:color="auto"/>
        <w:bottom w:val="none" w:sz="0" w:space="0" w:color="auto"/>
        <w:right w:val="none" w:sz="0" w:space="0" w:color="auto"/>
      </w:divBdr>
    </w:div>
    <w:div w:id="313801445">
      <w:bodyDiv w:val="1"/>
      <w:marLeft w:val="0"/>
      <w:marRight w:val="0"/>
      <w:marTop w:val="0"/>
      <w:marBottom w:val="0"/>
      <w:divBdr>
        <w:top w:val="none" w:sz="0" w:space="0" w:color="auto"/>
        <w:left w:val="none" w:sz="0" w:space="0" w:color="auto"/>
        <w:bottom w:val="none" w:sz="0" w:space="0" w:color="auto"/>
        <w:right w:val="none" w:sz="0" w:space="0" w:color="auto"/>
      </w:divBdr>
    </w:div>
    <w:div w:id="320932291">
      <w:bodyDiv w:val="1"/>
      <w:marLeft w:val="0"/>
      <w:marRight w:val="0"/>
      <w:marTop w:val="0"/>
      <w:marBottom w:val="0"/>
      <w:divBdr>
        <w:top w:val="none" w:sz="0" w:space="0" w:color="auto"/>
        <w:left w:val="none" w:sz="0" w:space="0" w:color="auto"/>
        <w:bottom w:val="none" w:sz="0" w:space="0" w:color="auto"/>
        <w:right w:val="none" w:sz="0" w:space="0" w:color="auto"/>
      </w:divBdr>
    </w:div>
    <w:div w:id="458501046">
      <w:bodyDiv w:val="1"/>
      <w:marLeft w:val="0"/>
      <w:marRight w:val="0"/>
      <w:marTop w:val="0"/>
      <w:marBottom w:val="0"/>
      <w:divBdr>
        <w:top w:val="none" w:sz="0" w:space="0" w:color="auto"/>
        <w:left w:val="none" w:sz="0" w:space="0" w:color="auto"/>
        <w:bottom w:val="none" w:sz="0" w:space="0" w:color="auto"/>
        <w:right w:val="none" w:sz="0" w:space="0" w:color="auto"/>
      </w:divBdr>
    </w:div>
    <w:div w:id="519978278">
      <w:bodyDiv w:val="1"/>
      <w:marLeft w:val="0"/>
      <w:marRight w:val="0"/>
      <w:marTop w:val="0"/>
      <w:marBottom w:val="0"/>
      <w:divBdr>
        <w:top w:val="none" w:sz="0" w:space="0" w:color="auto"/>
        <w:left w:val="none" w:sz="0" w:space="0" w:color="auto"/>
        <w:bottom w:val="none" w:sz="0" w:space="0" w:color="auto"/>
        <w:right w:val="none" w:sz="0" w:space="0" w:color="auto"/>
      </w:divBdr>
    </w:div>
    <w:div w:id="535699673">
      <w:bodyDiv w:val="1"/>
      <w:marLeft w:val="0"/>
      <w:marRight w:val="0"/>
      <w:marTop w:val="0"/>
      <w:marBottom w:val="0"/>
      <w:divBdr>
        <w:top w:val="none" w:sz="0" w:space="0" w:color="auto"/>
        <w:left w:val="none" w:sz="0" w:space="0" w:color="auto"/>
        <w:bottom w:val="none" w:sz="0" w:space="0" w:color="auto"/>
        <w:right w:val="none" w:sz="0" w:space="0" w:color="auto"/>
      </w:divBdr>
    </w:div>
    <w:div w:id="550923179">
      <w:bodyDiv w:val="1"/>
      <w:marLeft w:val="0"/>
      <w:marRight w:val="0"/>
      <w:marTop w:val="0"/>
      <w:marBottom w:val="0"/>
      <w:divBdr>
        <w:top w:val="none" w:sz="0" w:space="0" w:color="auto"/>
        <w:left w:val="none" w:sz="0" w:space="0" w:color="auto"/>
        <w:bottom w:val="none" w:sz="0" w:space="0" w:color="auto"/>
        <w:right w:val="none" w:sz="0" w:space="0" w:color="auto"/>
      </w:divBdr>
    </w:div>
    <w:div w:id="560559807">
      <w:bodyDiv w:val="1"/>
      <w:marLeft w:val="0"/>
      <w:marRight w:val="0"/>
      <w:marTop w:val="0"/>
      <w:marBottom w:val="0"/>
      <w:divBdr>
        <w:top w:val="none" w:sz="0" w:space="0" w:color="auto"/>
        <w:left w:val="none" w:sz="0" w:space="0" w:color="auto"/>
        <w:bottom w:val="none" w:sz="0" w:space="0" w:color="auto"/>
        <w:right w:val="none" w:sz="0" w:space="0" w:color="auto"/>
      </w:divBdr>
    </w:div>
    <w:div w:id="569272376">
      <w:bodyDiv w:val="1"/>
      <w:marLeft w:val="0"/>
      <w:marRight w:val="0"/>
      <w:marTop w:val="0"/>
      <w:marBottom w:val="0"/>
      <w:divBdr>
        <w:top w:val="none" w:sz="0" w:space="0" w:color="auto"/>
        <w:left w:val="none" w:sz="0" w:space="0" w:color="auto"/>
        <w:bottom w:val="none" w:sz="0" w:space="0" w:color="auto"/>
        <w:right w:val="none" w:sz="0" w:space="0" w:color="auto"/>
      </w:divBdr>
    </w:div>
    <w:div w:id="586043064">
      <w:bodyDiv w:val="1"/>
      <w:marLeft w:val="0"/>
      <w:marRight w:val="0"/>
      <w:marTop w:val="0"/>
      <w:marBottom w:val="0"/>
      <w:divBdr>
        <w:top w:val="none" w:sz="0" w:space="0" w:color="auto"/>
        <w:left w:val="none" w:sz="0" w:space="0" w:color="auto"/>
        <w:bottom w:val="none" w:sz="0" w:space="0" w:color="auto"/>
        <w:right w:val="none" w:sz="0" w:space="0" w:color="auto"/>
      </w:divBdr>
    </w:div>
    <w:div w:id="644117320">
      <w:bodyDiv w:val="1"/>
      <w:marLeft w:val="0"/>
      <w:marRight w:val="0"/>
      <w:marTop w:val="0"/>
      <w:marBottom w:val="0"/>
      <w:divBdr>
        <w:top w:val="none" w:sz="0" w:space="0" w:color="auto"/>
        <w:left w:val="none" w:sz="0" w:space="0" w:color="auto"/>
        <w:bottom w:val="none" w:sz="0" w:space="0" w:color="auto"/>
        <w:right w:val="none" w:sz="0" w:space="0" w:color="auto"/>
      </w:divBdr>
    </w:div>
    <w:div w:id="694189122">
      <w:bodyDiv w:val="1"/>
      <w:marLeft w:val="0"/>
      <w:marRight w:val="0"/>
      <w:marTop w:val="0"/>
      <w:marBottom w:val="0"/>
      <w:divBdr>
        <w:top w:val="none" w:sz="0" w:space="0" w:color="auto"/>
        <w:left w:val="none" w:sz="0" w:space="0" w:color="auto"/>
        <w:bottom w:val="none" w:sz="0" w:space="0" w:color="auto"/>
        <w:right w:val="none" w:sz="0" w:space="0" w:color="auto"/>
      </w:divBdr>
    </w:div>
    <w:div w:id="724838720">
      <w:bodyDiv w:val="1"/>
      <w:marLeft w:val="0"/>
      <w:marRight w:val="0"/>
      <w:marTop w:val="0"/>
      <w:marBottom w:val="0"/>
      <w:divBdr>
        <w:top w:val="none" w:sz="0" w:space="0" w:color="auto"/>
        <w:left w:val="none" w:sz="0" w:space="0" w:color="auto"/>
        <w:bottom w:val="none" w:sz="0" w:space="0" w:color="auto"/>
        <w:right w:val="none" w:sz="0" w:space="0" w:color="auto"/>
      </w:divBdr>
    </w:div>
    <w:div w:id="743381291">
      <w:bodyDiv w:val="1"/>
      <w:marLeft w:val="0"/>
      <w:marRight w:val="0"/>
      <w:marTop w:val="0"/>
      <w:marBottom w:val="0"/>
      <w:divBdr>
        <w:top w:val="none" w:sz="0" w:space="0" w:color="auto"/>
        <w:left w:val="none" w:sz="0" w:space="0" w:color="auto"/>
        <w:bottom w:val="none" w:sz="0" w:space="0" w:color="auto"/>
        <w:right w:val="none" w:sz="0" w:space="0" w:color="auto"/>
      </w:divBdr>
    </w:div>
    <w:div w:id="752432231">
      <w:bodyDiv w:val="1"/>
      <w:marLeft w:val="0"/>
      <w:marRight w:val="0"/>
      <w:marTop w:val="0"/>
      <w:marBottom w:val="0"/>
      <w:divBdr>
        <w:top w:val="none" w:sz="0" w:space="0" w:color="auto"/>
        <w:left w:val="none" w:sz="0" w:space="0" w:color="auto"/>
        <w:bottom w:val="none" w:sz="0" w:space="0" w:color="auto"/>
        <w:right w:val="none" w:sz="0" w:space="0" w:color="auto"/>
      </w:divBdr>
    </w:div>
    <w:div w:id="765997169">
      <w:bodyDiv w:val="1"/>
      <w:marLeft w:val="0"/>
      <w:marRight w:val="0"/>
      <w:marTop w:val="0"/>
      <w:marBottom w:val="0"/>
      <w:divBdr>
        <w:top w:val="none" w:sz="0" w:space="0" w:color="auto"/>
        <w:left w:val="none" w:sz="0" w:space="0" w:color="auto"/>
        <w:bottom w:val="none" w:sz="0" w:space="0" w:color="auto"/>
        <w:right w:val="none" w:sz="0" w:space="0" w:color="auto"/>
      </w:divBdr>
    </w:div>
    <w:div w:id="766459658">
      <w:bodyDiv w:val="1"/>
      <w:marLeft w:val="0"/>
      <w:marRight w:val="0"/>
      <w:marTop w:val="0"/>
      <w:marBottom w:val="0"/>
      <w:divBdr>
        <w:top w:val="none" w:sz="0" w:space="0" w:color="auto"/>
        <w:left w:val="none" w:sz="0" w:space="0" w:color="auto"/>
        <w:bottom w:val="none" w:sz="0" w:space="0" w:color="auto"/>
        <w:right w:val="none" w:sz="0" w:space="0" w:color="auto"/>
      </w:divBdr>
    </w:div>
    <w:div w:id="847990540">
      <w:bodyDiv w:val="1"/>
      <w:marLeft w:val="0"/>
      <w:marRight w:val="0"/>
      <w:marTop w:val="0"/>
      <w:marBottom w:val="0"/>
      <w:divBdr>
        <w:top w:val="none" w:sz="0" w:space="0" w:color="auto"/>
        <w:left w:val="none" w:sz="0" w:space="0" w:color="auto"/>
        <w:bottom w:val="none" w:sz="0" w:space="0" w:color="auto"/>
        <w:right w:val="none" w:sz="0" w:space="0" w:color="auto"/>
      </w:divBdr>
    </w:div>
    <w:div w:id="894514296">
      <w:bodyDiv w:val="1"/>
      <w:marLeft w:val="0"/>
      <w:marRight w:val="0"/>
      <w:marTop w:val="0"/>
      <w:marBottom w:val="0"/>
      <w:divBdr>
        <w:top w:val="none" w:sz="0" w:space="0" w:color="auto"/>
        <w:left w:val="none" w:sz="0" w:space="0" w:color="auto"/>
        <w:bottom w:val="none" w:sz="0" w:space="0" w:color="auto"/>
        <w:right w:val="none" w:sz="0" w:space="0" w:color="auto"/>
      </w:divBdr>
    </w:div>
    <w:div w:id="897015275">
      <w:bodyDiv w:val="1"/>
      <w:marLeft w:val="0"/>
      <w:marRight w:val="0"/>
      <w:marTop w:val="0"/>
      <w:marBottom w:val="0"/>
      <w:divBdr>
        <w:top w:val="none" w:sz="0" w:space="0" w:color="auto"/>
        <w:left w:val="none" w:sz="0" w:space="0" w:color="auto"/>
        <w:bottom w:val="none" w:sz="0" w:space="0" w:color="auto"/>
        <w:right w:val="none" w:sz="0" w:space="0" w:color="auto"/>
      </w:divBdr>
    </w:div>
    <w:div w:id="941298295">
      <w:bodyDiv w:val="1"/>
      <w:marLeft w:val="0"/>
      <w:marRight w:val="0"/>
      <w:marTop w:val="0"/>
      <w:marBottom w:val="0"/>
      <w:divBdr>
        <w:top w:val="none" w:sz="0" w:space="0" w:color="auto"/>
        <w:left w:val="none" w:sz="0" w:space="0" w:color="auto"/>
        <w:bottom w:val="none" w:sz="0" w:space="0" w:color="auto"/>
        <w:right w:val="none" w:sz="0" w:space="0" w:color="auto"/>
      </w:divBdr>
    </w:div>
    <w:div w:id="1056051838">
      <w:bodyDiv w:val="1"/>
      <w:marLeft w:val="0"/>
      <w:marRight w:val="0"/>
      <w:marTop w:val="0"/>
      <w:marBottom w:val="0"/>
      <w:divBdr>
        <w:top w:val="none" w:sz="0" w:space="0" w:color="auto"/>
        <w:left w:val="none" w:sz="0" w:space="0" w:color="auto"/>
        <w:bottom w:val="none" w:sz="0" w:space="0" w:color="auto"/>
        <w:right w:val="none" w:sz="0" w:space="0" w:color="auto"/>
      </w:divBdr>
    </w:div>
    <w:div w:id="1106080426">
      <w:bodyDiv w:val="1"/>
      <w:marLeft w:val="0"/>
      <w:marRight w:val="0"/>
      <w:marTop w:val="0"/>
      <w:marBottom w:val="0"/>
      <w:divBdr>
        <w:top w:val="none" w:sz="0" w:space="0" w:color="auto"/>
        <w:left w:val="none" w:sz="0" w:space="0" w:color="auto"/>
        <w:bottom w:val="none" w:sz="0" w:space="0" w:color="auto"/>
        <w:right w:val="none" w:sz="0" w:space="0" w:color="auto"/>
      </w:divBdr>
    </w:div>
    <w:div w:id="1157917129">
      <w:bodyDiv w:val="1"/>
      <w:marLeft w:val="0"/>
      <w:marRight w:val="0"/>
      <w:marTop w:val="0"/>
      <w:marBottom w:val="0"/>
      <w:divBdr>
        <w:top w:val="none" w:sz="0" w:space="0" w:color="auto"/>
        <w:left w:val="none" w:sz="0" w:space="0" w:color="auto"/>
        <w:bottom w:val="none" w:sz="0" w:space="0" w:color="auto"/>
        <w:right w:val="none" w:sz="0" w:space="0" w:color="auto"/>
      </w:divBdr>
    </w:div>
    <w:div w:id="1226262083">
      <w:bodyDiv w:val="1"/>
      <w:marLeft w:val="0"/>
      <w:marRight w:val="0"/>
      <w:marTop w:val="0"/>
      <w:marBottom w:val="0"/>
      <w:divBdr>
        <w:top w:val="none" w:sz="0" w:space="0" w:color="auto"/>
        <w:left w:val="none" w:sz="0" w:space="0" w:color="auto"/>
        <w:bottom w:val="none" w:sz="0" w:space="0" w:color="auto"/>
        <w:right w:val="none" w:sz="0" w:space="0" w:color="auto"/>
      </w:divBdr>
    </w:div>
    <w:div w:id="1355690395">
      <w:bodyDiv w:val="1"/>
      <w:marLeft w:val="0"/>
      <w:marRight w:val="0"/>
      <w:marTop w:val="0"/>
      <w:marBottom w:val="0"/>
      <w:divBdr>
        <w:top w:val="none" w:sz="0" w:space="0" w:color="auto"/>
        <w:left w:val="none" w:sz="0" w:space="0" w:color="auto"/>
        <w:bottom w:val="none" w:sz="0" w:space="0" w:color="auto"/>
        <w:right w:val="none" w:sz="0" w:space="0" w:color="auto"/>
      </w:divBdr>
    </w:div>
    <w:div w:id="1469670301">
      <w:bodyDiv w:val="1"/>
      <w:marLeft w:val="0"/>
      <w:marRight w:val="0"/>
      <w:marTop w:val="0"/>
      <w:marBottom w:val="0"/>
      <w:divBdr>
        <w:top w:val="none" w:sz="0" w:space="0" w:color="auto"/>
        <w:left w:val="none" w:sz="0" w:space="0" w:color="auto"/>
        <w:bottom w:val="none" w:sz="0" w:space="0" w:color="auto"/>
        <w:right w:val="none" w:sz="0" w:space="0" w:color="auto"/>
      </w:divBdr>
    </w:div>
    <w:div w:id="1487434168">
      <w:bodyDiv w:val="1"/>
      <w:marLeft w:val="0"/>
      <w:marRight w:val="0"/>
      <w:marTop w:val="0"/>
      <w:marBottom w:val="0"/>
      <w:divBdr>
        <w:top w:val="none" w:sz="0" w:space="0" w:color="auto"/>
        <w:left w:val="none" w:sz="0" w:space="0" w:color="auto"/>
        <w:bottom w:val="none" w:sz="0" w:space="0" w:color="auto"/>
        <w:right w:val="none" w:sz="0" w:space="0" w:color="auto"/>
      </w:divBdr>
    </w:div>
    <w:div w:id="1734817771">
      <w:bodyDiv w:val="1"/>
      <w:marLeft w:val="0"/>
      <w:marRight w:val="0"/>
      <w:marTop w:val="0"/>
      <w:marBottom w:val="0"/>
      <w:divBdr>
        <w:top w:val="none" w:sz="0" w:space="0" w:color="auto"/>
        <w:left w:val="none" w:sz="0" w:space="0" w:color="auto"/>
        <w:bottom w:val="none" w:sz="0" w:space="0" w:color="auto"/>
        <w:right w:val="none" w:sz="0" w:space="0" w:color="auto"/>
      </w:divBdr>
    </w:div>
    <w:div w:id="1831024283">
      <w:bodyDiv w:val="1"/>
      <w:marLeft w:val="0"/>
      <w:marRight w:val="0"/>
      <w:marTop w:val="0"/>
      <w:marBottom w:val="0"/>
      <w:divBdr>
        <w:top w:val="none" w:sz="0" w:space="0" w:color="auto"/>
        <w:left w:val="none" w:sz="0" w:space="0" w:color="auto"/>
        <w:bottom w:val="none" w:sz="0" w:space="0" w:color="auto"/>
        <w:right w:val="none" w:sz="0" w:space="0" w:color="auto"/>
      </w:divBdr>
    </w:div>
    <w:div w:id="1865973298">
      <w:bodyDiv w:val="1"/>
      <w:marLeft w:val="0"/>
      <w:marRight w:val="0"/>
      <w:marTop w:val="0"/>
      <w:marBottom w:val="0"/>
      <w:divBdr>
        <w:top w:val="none" w:sz="0" w:space="0" w:color="auto"/>
        <w:left w:val="none" w:sz="0" w:space="0" w:color="auto"/>
        <w:bottom w:val="none" w:sz="0" w:space="0" w:color="auto"/>
        <w:right w:val="none" w:sz="0" w:space="0" w:color="auto"/>
      </w:divBdr>
    </w:div>
    <w:div w:id="1914971755">
      <w:bodyDiv w:val="1"/>
      <w:marLeft w:val="0"/>
      <w:marRight w:val="0"/>
      <w:marTop w:val="0"/>
      <w:marBottom w:val="0"/>
      <w:divBdr>
        <w:top w:val="none" w:sz="0" w:space="0" w:color="auto"/>
        <w:left w:val="none" w:sz="0" w:space="0" w:color="auto"/>
        <w:bottom w:val="none" w:sz="0" w:space="0" w:color="auto"/>
        <w:right w:val="none" w:sz="0" w:space="0" w:color="auto"/>
      </w:divBdr>
    </w:div>
    <w:div w:id="1954750386">
      <w:bodyDiv w:val="1"/>
      <w:marLeft w:val="0"/>
      <w:marRight w:val="0"/>
      <w:marTop w:val="0"/>
      <w:marBottom w:val="0"/>
      <w:divBdr>
        <w:top w:val="none" w:sz="0" w:space="0" w:color="auto"/>
        <w:left w:val="none" w:sz="0" w:space="0" w:color="auto"/>
        <w:bottom w:val="none" w:sz="0" w:space="0" w:color="auto"/>
        <w:right w:val="none" w:sz="0" w:space="0" w:color="auto"/>
      </w:divBdr>
    </w:div>
    <w:div w:id="2011788674">
      <w:bodyDiv w:val="1"/>
      <w:marLeft w:val="0"/>
      <w:marRight w:val="0"/>
      <w:marTop w:val="0"/>
      <w:marBottom w:val="0"/>
      <w:divBdr>
        <w:top w:val="none" w:sz="0" w:space="0" w:color="auto"/>
        <w:left w:val="none" w:sz="0" w:space="0" w:color="auto"/>
        <w:bottom w:val="none" w:sz="0" w:space="0" w:color="auto"/>
        <w:right w:val="none" w:sz="0" w:space="0" w:color="auto"/>
      </w:divBdr>
    </w:div>
    <w:div w:id="20259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485D-64AC-42F8-A24A-59668D1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523</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Vale</dc:creator>
  <cp:lastModifiedBy>Admin</cp:lastModifiedBy>
  <cp:revision>7</cp:revision>
  <cp:lastPrinted>2020-04-23T09:20:00Z</cp:lastPrinted>
  <dcterms:created xsi:type="dcterms:W3CDTF">2020-04-23T09:20:00Z</dcterms:created>
  <dcterms:modified xsi:type="dcterms:W3CDTF">2020-04-23T10:45:00Z</dcterms:modified>
</cp:coreProperties>
</file>